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AEC2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32"/>
          <w:szCs w:val="32"/>
        </w:rPr>
      </w:pPr>
    </w:p>
    <w:p w14:paraId="72F1DD3E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32"/>
          <w:szCs w:val="32"/>
        </w:rPr>
      </w:pPr>
    </w:p>
    <w:p w14:paraId="6EB4599B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40"/>
          <w:szCs w:val="40"/>
        </w:rPr>
      </w:pPr>
      <w:bookmarkStart w:id="0" w:name="_GoBack"/>
      <w:r>
        <w:rPr>
          <w:rFonts w:eastAsiaTheme="minorHAnsi"/>
          <w:b/>
          <w:bCs/>
          <w:color w:val="000000"/>
          <w:sz w:val="40"/>
          <w:szCs w:val="40"/>
        </w:rPr>
        <w:t>Scheda di osservazione del comportamento insegnante</w:t>
      </w:r>
    </w:p>
    <w:p w14:paraId="6EB4599C">
      <w:pPr>
        <w:autoSpaceDE w:val="0"/>
        <w:autoSpaceDN w:val="0"/>
        <w:adjustRightInd w:val="0"/>
        <w:jc w:val="center"/>
        <w:rPr>
          <w:rFonts w:hint="default" w:eastAsiaTheme="minorHAnsi"/>
          <w:b/>
          <w:bCs/>
          <w:color w:val="000000"/>
          <w:sz w:val="40"/>
          <w:szCs w:val="40"/>
          <w:lang w:val="it-IT"/>
        </w:rPr>
      </w:pPr>
      <w:r>
        <w:rPr>
          <w:rFonts w:eastAsiaTheme="minorHAnsi"/>
          <w:b/>
          <w:bCs/>
          <w:color w:val="000000"/>
          <w:sz w:val="40"/>
          <w:szCs w:val="40"/>
        </w:rPr>
        <w:t>a.s. 202</w:t>
      </w:r>
      <w:r>
        <w:rPr>
          <w:rFonts w:hint="default" w:eastAsiaTheme="minorHAnsi"/>
          <w:b/>
          <w:bCs/>
          <w:color w:val="000000"/>
          <w:sz w:val="40"/>
          <w:szCs w:val="40"/>
          <w:lang w:val="it-IT"/>
        </w:rPr>
        <w:t>5</w:t>
      </w:r>
      <w:r>
        <w:rPr>
          <w:rFonts w:eastAsiaTheme="minorHAnsi"/>
          <w:b/>
          <w:bCs/>
          <w:color w:val="000000"/>
          <w:sz w:val="40"/>
          <w:szCs w:val="40"/>
        </w:rPr>
        <w:t>- 202</w:t>
      </w:r>
      <w:r>
        <w:rPr>
          <w:rFonts w:hint="default" w:eastAsiaTheme="minorHAnsi"/>
          <w:b/>
          <w:bCs/>
          <w:color w:val="000000"/>
          <w:sz w:val="40"/>
          <w:szCs w:val="40"/>
          <w:lang w:val="it-IT"/>
        </w:rPr>
        <w:t>6</w:t>
      </w:r>
    </w:p>
    <w:p w14:paraId="6EB4599D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40"/>
          <w:szCs w:val="40"/>
        </w:rPr>
      </w:pPr>
    </w:p>
    <w:bookmarkEnd w:id="0"/>
    <w:p w14:paraId="6EB4599E">
      <w:pPr>
        <w:pStyle w:val="14"/>
        <w:rPr>
          <w:rFonts w:ascii="Arial" w:hAnsi="Arial" w:cs="Arial"/>
          <w:sz w:val="28"/>
          <w:szCs w:val="28"/>
        </w:rPr>
      </w:pPr>
    </w:p>
    <w:p w14:paraId="6EB4599F">
      <w:pPr>
        <w:pStyle w:val="14"/>
        <w:jc w:val="left"/>
        <w:rPr>
          <w:rFonts w:ascii="Arial" w:hAnsi="Arial" w:cs="Arial"/>
          <w:sz w:val="28"/>
          <w:szCs w:val="36"/>
        </w:rPr>
      </w:pPr>
    </w:p>
    <w:p w14:paraId="6EB459A0">
      <w:pPr>
        <w:pStyle w:val="14"/>
        <w:jc w:val="left"/>
        <w:rPr>
          <w:sz w:val="28"/>
          <w:szCs w:val="36"/>
        </w:rPr>
      </w:pPr>
      <w:r>
        <w:rPr>
          <w:sz w:val="28"/>
          <w:szCs w:val="36"/>
        </w:rPr>
        <w:t>Docente neoassunto…………………</w:t>
      </w:r>
    </w:p>
    <w:p w14:paraId="6EB459A1">
      <w:pPr>
        <w:pStyle w:val="14"/>
        <w:jc w:val="left"/>
        <w:rPr>
          <w:sz w:val="28"/>
          <w:szCs w:val="36"/>
        </w:rPr>
      </w:pPr>
    </w:p>
    <w:p w14:paraId="6EB459A3">
      <w:pPr>
        <w:pStyle w:val="14"/>
        <w:jc w:val="left"/>
        <w:rPr>
          <w:sz w:val="28"/>
          <w:szCs w:val="36"/>
        </w:rPr>
      </w:pPr>
      <w:r>
        <w:rPr>
          <w:sz w:val="28"/>
          <w:szCs w:val="36"/>
        </w:rPr>
        <w:t xml:space="preserve"> Docente tutor…………………………..</w:t>
      </w:r>
    </w:p>
    <w:p w14:paraId="6EB459A4">
      <w:pPr>
        <w:pStyle w:val="14"/>
        <w:jc w:val="left"/>
        <w:rPr>
          <w:rFonts w:ascii="Arial" w:hAnsi="Arial" w:cs="Arial"/>
          <w:sz w:val="28"/>
          <w:szCs w:val="36"/>
        </w:rPr>
      </w:pPr>
    </w:p>
    <w:tbl>
      <w:tblPr>
        <w:tblStyle w:val="5"/>
        <w:tblW w:w="990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05"/>
        <w:gridCol w:w="4111"/>
        <w:gridCol w:w="3984"/>
      </w:tblGrid>
      <w:tr w14:paraId="6EB45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805" w:type="dxa"/>
          </w:tcPr>
          <w:p w14:paraId="6EB459A5">
            <w:pPr>
              <w:pStyle w:val="14"/>
              <w:jc w:val="left"/>
              <w:rPr>
                <w:rFonts w:ascii="Arial" w:hAnsi="Arial" w:cs="Arial"/>
                <w:sz w:val="18"/>
              </w:rPr>
            </w:pPr>
          </w:p>
          <w:p w14:paraId="6EB459A6">
            <w:pPr>
              <w:pStyle w:val="14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INDICATORI</w:t>
            </w:r>
          </w:p>
        </w:tc>
        <w:tc>
          <w:tcPr>
            <w:tcW w:w="4111" w:type="dxa"/>
          </w:tcPr>
          <w:p w14:paraId="6EB459A7">
            <w:pPr>
              <w:pStyle w:val="14"/>
              <w:rPr>
                <w:rFonts w:ascii="Arial" w:hAnsi="Arial" w:cs="Arial"/>
                <w:sz w:val="44"/>
              </w:rPr>
            </w:pPr>
          </w:p>
        </w:tc>
        <w:tc>
          <w:tcPr>
            <w:tcW w:w="3984" w:type="dxa"/>
          </w:tcPr>
          <w:p w14:paraId="6EB459A8">
            <w:pPr>
              <w:pStyle w:val="14"/>
              <w:rPr>
                <w:rFonts w:ascii="Arial" w:hAnsi="Arial" w:cs="Arial"/>
                <w:sz w:val="44"/>
              </w:rPr>
            </w:pPr>
          </w:p>
        </w:tc>
      </w:tr>
      <w:tr w14:paraId="6EB45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14" w:hRule="atLeast"/>
        </w:trPr>
        <w:tc>
          <w:tcPr>
            <w:tcW w:w="1805" w:type="dxa"/>
          </w:tcPr>
          <w:p w14:paraId="6EB459AA">
            <w:pPr>
              <w:pStyle w:val="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CONTESTO</w:t>
            </w:r>
          </w:p>
          <w:p w14:paraId="6EB459AB">
            <w:pPr>
              <w:pStyle w:val="1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(setting operativo)</w:t>
            </w:r>
          </w:p>
        </w:tc>
        <w:tc>
          <w:tcPr>
            <w:tcW w:w="4111" w:type="dxa"/>
          </w:tcPr>
          <w:p w14:paraId="6EB459AC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Giorno</w:t>
            </w:r>
          </w:p>
          <w:p w14:paraId="6EB459AD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Data</w:t>
            </w:r>
          </w:p>
          <w:p w14:paraId="6EB459AE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Ora                                                                   </w:t>
            </w:r>
          </w:p>
          <w:p w14:paraId="6EB459AF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Classe                                                                </w:t>
            </w:r>
          </w:p>
          <w:p w14:paraId="6EB459B0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Numero degli alunni                                                                               </w:t>
            </w:r>
          </w:p>
          <w:p w14:paraId="6EB459B1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Disposizione dei banchi                                                                                </w:t>
            </w:r>
          </w:p>
          <w:p w14:paraId="6EB459B2">
            <w:pPr>
              <w:pStyle w:val="3"/>
              <w:ind w:left="213" w:hanging="141"/>
              <w:rPr>
                <w:snapToGrid/>
                <w:szCs w:val="24"/>
              </w:rPr>
            </w:pPr>
          </w:p>
          <w:p w14:paraId="6EB459B3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Disciplina insegnata  </w:t>
            </w:r>
          </w:p>
          <w:p w14:paraId="68873A1C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Disponibilità in aula di strumenti </w:t>
            </w:r>
          </w:p>
          <w:p w14:paraId="6EB459B4">
            <w:pPr>
              <w:pStyle w:val="3"/>
              <w:widowControl/>
              <w:ind w:left="213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didattici</w:t>
            </w:r>
          </w:p>
          <w:p w14:paraId="6EB459B5">
            <w:pPr>
              <w:pStyle w:val="3"/>
              <w:ind w:left="360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                                                                                     </w:t>
            </w:r>
          </w:p>
          <w:p w14:paraId="6EB459B6">
            <w:pPr>
              <w:rPr>
                <w:sz w:val="24"/>
                <w:szCs w:val="24"/>
              </w:rPr>
            </w:pPr>
          </w:p>
        </w:tc>
        <w:tc>
          <w:tcPr>
            <w:tcW w:w="3984" w:type="dxa"/>
          </w:tcPr>
          <w:p w14:paraId="6EB459B7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.………………</w:t>
            </w:r>
          </w:p>
          <w:p w14:paraId="6EB459B8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 xml:space="preserve">...…/……/…… </w:t>
            </w:r>
          </w:p>
          <w:p w14:paraId="6EB459B9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……………….</w:t>
            </w:r>
          </w:p>
          <w:p w14:paraId="6EB459BA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……………….</w:t>
            </w:r>
          </w:p>
          <w:p w14:paraId="6EB459BB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……………….</w:t>
            </w:r>
          </w:p>
          <w:p w14:paraId="6EB459BC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□ allineati  □ in fila  □a ferro di cavallo</w:t>
            </w:r>
          </w:p>
          <w:p w14:paraId="6EB459BD">
            <w:pPr>
              <w:pStyle w:val="14"/>
              <w:jc w:val="right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  <w:p w14:paraId="6EB459BE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□ Lavagna  □ LIM □ PC Tablet altro………</w:t>
            </w:r>
          </w:p>
        </w:tc>
      </w:tr>
      <w:tr w14:paraId="6EB4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355" w:hRule="atLeast"/>
        </w:trPr>
        <w:tc>
          <w:tcPr>
            <w:tcW w:w="1805" w:type="dxa"/>
          </w:tcPr>
          <w:p w14:paraId="39399F8F">
            <w:pPr>
              <w:pStyle w:val="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ANALISI DEL COMPORTA</w:t>
            </w:r>
          </w:p>
          <w:p w14:paraId="3E5795E9">
            <w:pPr>
              <w:pStyle w:val="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MENTO DELL’IN</w:t>
            </w:r>
          </w:p>
          <w:p w14:paraId="6EB459C0">
            <w:pPr>
              <w:pStyle w:val="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SEGNANTE</w:t>
            </w:r>
          </w:p>
          <w:p w14:paraId="6EB459C1">
            <w:pPr>
              <w:pStyle w:val="14"/>
              <w:rPr>
                <w:sz w:val="24"/>
              </w:rPr>
            </w:pPr>
          </w:p>
          <w:p w14:paraId="6EB459C2">
            <w:pPr>
              <w:pStyle w:val="14"/>
              <w:rPr>
                <w:sz w:val="24"/>
              </w:rPr>
            </w:pPr>
          </w:p>
        </w:tc>
        <w:tc>
          <w:tcPr>
            <w:tcW w:w="4111" w:type="dxa"/>
          </w:tcPr>
          <w:p w14:paraId="6EB459C3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Postura </w:t>
            </w:r>
          </w:p>
          <w:p w14:paraId="6EB459C4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Gestualità</w:t>
            </w:r>
          </w:p>
          <w:p w14:paraId="6EB459C5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Ritmo della spiegazione</w:t>
            </w:r>
          </w:p>
          <w:p w14:paraId="62243A99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Tono di voce</w:t>
            </w:r>
          </w:p>
          <w:p w14:paraId="6EB459C6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Spazio concesso agli interventi                                                                                  </w:t>
            </w:r>
          </w:p>
          <w:p w14:paraId="6EB459C7">
            <w:pPr>
              <w:pStyle w:val="3"/>
              <w:widowControl/>
              <w:numPr>
                <w:ilvl w:val="0"/>
                <w:numId w:val="1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Presta attenzione e disciplina il   </w:t>
            </w:r>
          </w:p>
          <w:p w14:paraId="6EB459C8">
            <w:pPr>
              <w:pStyle w:val="3"/>
              <w:widowControl/>
              <w:numPr>
                <w:ilvl w:val="0"/>
                <w:numId w:val="2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comportamento</w:t>
            </w:r>
          </w:p>
          <w:p w14:paraId="6EB459C9">
            <w:pPr>
              <w:pStyle w:val="7"/>
              <w:numPr>
                <w:ilvl w:val="0"/>
                <w:numId w:val="2"/>
              </w:numPr>
              <w:spacing w:after="0"/>
              <w:ind w:left="213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Rispetta e/o modifica gli stili dello studente</w:t>
            </w:r>
          </w:p>
          <w:p w14:paraId="6EB459CA">
            <w:pPr>
              <w:pStyle w:val="3"/>
              <w:widowControl/>
              <w:numPr>
                <w:ilvl w:val="0"/>
                <w:numId w:val="2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Rispetta e/o modifica i tempi di          </w:t>
            </w:r>
          </w:p>
          <w:p w14:paraId="6EB459CB">
            <w:pPr>
              <w:pStyle w:val="3"/>
              <w:widowControl/>
              <w:numPr>
                <w:ilvl w:val="0"/>
                <w:numId w:val="2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apprendimento del discente</w:t>
            </w:r>
          </w:p>
          <w:p w14:paraId="6EB459CC">
            <w:pPr>
              <w:pStyle w:val="3"/>
              <w:widowControl/>
              <w:numPr>
                <w:ilvl w:val="0"/>
                <w:numId w:val="2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Esplicita e propone la condivisione       </w:t>
            </w:r>
          </w:p>
          <w:p w14:paraId="6EB459CD">
            <w:pPr>
              <w:pStyle w:val="3"/>
              <w:widowControl/>
              <w:numPr>
                <w:ilvl w:val="0"/>
                <w:numId w:val="2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dell’offerta formativa  </w:t>
            </w:r>
          </w:p>
          <w:p w14:paraId="6EB459CE">
            <w:pPr>
              <w:pStyle w:val="3"/>
              <w:widowControl/>
              <w:numPr>
                <w:ilvl w:val="0"/>
                <w:numId w:val="2"/>
              </w:numPr>
              <w:ind w:left="213" w:hanging="141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Tempo effettivo della lezione </w:t>
            </w:r>
          </w:p>
          <w:p w14:paraId="6EB459CF">
            <w:pPr>
              <w:ind w:left="213" w:hanging="141"/>
              <w:rPr>
                <w:sz w:val="24"/>
                <w:szCs w:val="24"/>
              </w:rPr>
            </w:pPr>
          </w:p>
          <w:p w14:paraId="6EB459D0">
            <w:pPr>
              <w:pStyle w:val="3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 xml:space="preserve"> </w:t>
            </w:r>
          </w:p>
        </w:tc>
        <w:tc>
          <w:tcPr>
            <w:tcW w:w="3984" w:type="dxa"/>
          </w:tcPr>
          <w:p w14:paraId="6EB459D1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□ in cattedra  □ cammina  □ alzata</w:t>
            </w:r>
          </w:p>
          <w:p w14:paraId="6EB459D2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□ si            □ no</w:t>
            </w:r>
          </w:p>
          <w:p w14:paraId="6EB459D3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□ veloce    □ lento   □ coinvolgente</w:t>
            </w:r>
          </w:p>
          <w:p w14:paraId="6EB459D4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□ alto         □ basso</w:t>
            </w:r>
          </w:p>
          <w:p w14:paraId="6EB459D5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□ poco       □ abbastanza   □ molto</w:t>
            </w:r>
          </w:p>
          <w:p w14:paraId="6EB459D6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□ indifferenza   □ li valorizza</w:t>
            </w:r>
          </w:p>
          <w:p w14:paraId="6EB459D7">
            <w:pPr>
              <w:pStyle w:val="14"/>
              <w:jc w:val="left"/>
              <w:rPr>
                <w:sz w:val="24"/>
              </w:rPr>
            </w:pPr>
            <w:r>
              <w:rPr>
                <w:sz w:val="24"/>
              </w:rPr>
              <w:t>□ si                □ no</w:t>
            </w:r>
          </w:p>
          <w:p w14:paraId="6EB459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si                □ no</w:t>
            </w:r>
          </w:p>
          <w:p w14:paraId="6EB459D9">
            <w:pPr>
              <w:rPr>
                <w:sz w:val="24"/>
                <w:szCs w:val="24"/>
              </w:rPr>
            </w:pPr>
          </w:p>
          <w:p w14:paraId="6EB459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si                □ no</w:t>
            </w:r>
          </w:p>
          <w:p w14:paraId="6EB459DB">
            <w:pPr>
              <w:rPr>
                <w:sz w:val="24"/>
                <w:szCs w:val="24"/>
              </w:rPr>
            </w:pPr>
          </w:p>
          <w:p w14:paraId="6EB459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10/15m    □ 20/25m   □30/35m</w:t>
            </w:r>
          </w:p>
          <w:p w14:paraId="6EB459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40/45m    □50/55m    □ 60m</w:t>
            </w:r>
          </w:p>
          <w:p w14:paraId="6EB459DE">
            <w:pPr>
              <w:jc w:val="right"/>
              <w:rPr>
                <w:sz w:val="24"/>
                <w:szCs w:val="24"/>
              </w:rPr>
            </w:pPr>
          </w:p>
          <w:p w14:paraId="6EB459DF">
            <w:pPr>
              <w:jc w:val="right"/>
              <w:rPr>
                <w:sz w:val="24"/>
                <w:szCs w:val="24"/>
              </w:rPr>
            </w:pPr>
          </w:p>
        </w:tc>
      </w:tr>
      <w:tr w14:paraId="6EB45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385" w:hRule="atLeast"/>
        </w:trPr>
        <w:tc>
          <w:tcPr>
            <w:tcW w:w="1805" w:type="dxa"/>
          </w:tcPr>
          <w:p w14:paraId="6EB459E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METODI E STRATEGIE</w:t>
            </w:r>
          </w:p>
        </w:tc>
        <w:tc>
          <w:tcPr>
            <w:tcW w:w="4111" w:type="dxa"/>
          </w:tcPr>
          <w:p w14:paraId="47033162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Spiegazione frontale</w:t>
            </w:r>
          </w:p>
          <w:p w14:paraId="1DB73915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Brain storming</w:t>
            </w:r>
          </w:p>
          <w:p w14:paraId="79FC5230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 solving/Stimolo alla riflessione attraverso domande mirate</w:t>
            </w:r>
          </w:p>
          <w:p w14:paraId="617E5BC2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Momenti di verifica formativa</w:t>
            </w:r>
          </w:p>
          <w:p w14:paraId="11FC1B45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Attività di manipolazione</w:t>
            </w:r>
          </w:p>
          <w:p w14:paraId="47AEBCDD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Flipped classroom</w:t>
            </w:r>
          </w:p>
          <w:p w14:paraId="52530906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Role-Playing </w:t>
            </w:r>
          </w:p>
          <w:p w14:paraId="7644FB31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Schematizzazioni e mappe concettuali</w:t>
            </w:r>
          </w:p>
          <w:p w14:paraId="294DE06A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Autovalutazione</w:t>
            </w:r>
          </w:p>
          <w:p w14:paraId="391DC98C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Didattica laboratoriale</w:t>
            </w:r>
          </w:p>
          <w:p w14:paraId="38F0C1A5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Circle time</w:t>
            </w:r>
          </w:p>
          <w:p w14:paraId="6B85124D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Cooperative learning</w:t>
            </w:r>
          </w:p>
          <w:p w14:paraId="54B0D775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Lavoro di gruppo</w:t>
            </w:r>
          </w:p>
          <w:p w14:paraId="5E63BDD0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Peer tutoring</w:t>
            </w:r>
          </w:p>
          <w:p w14:paraId="6EB459F0">
            <w:pPr>
              <w:pStyle w:val="1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Progettazione didattica</w:t>
            </w:r>
          </w:p>
          <w:p w14:paraId="6EB459F1">
            <w:pPr>
              <w:rPr>
                <w:sz w:val="22"/>
              </w:rPr>
            </w:pPr>
            <w:r>
              <w:t xml:space="preserve"> </w:t>
            </w:r>
          </w:p>
        </w:tc>
        <w:tc>
          <w:tcPr>
            <w:tcW w:w="3984" w:type="dxa"/>
          </w:tcPr>
          <w:p w14:paraId="6EB45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01">
            <w:pPr>
              <w:jc w:val="center"/>
              <w:rPr>
                <w:sz w:val="22"/>
              </w:rPr>
            </w:pPr>
            <w:r>
              <w:rPr>
                <w:sz w:val="24"/>
                <w:szCs w:val="24"/>
              </w:rPr>
              <w:t xml:space="preserve">□ per obiettivi □ competenze  </w:t>
            </w:r>
          </w:p>
        </w:tc>
      </w:tr>
      <w:tr w14:paraId="6EB4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700" w:hRule="atLeast"/>
        </w:trPr>
        <w:tc>
          <w:tcPr>
            <w:tcW w:w="1805" w:type="dxa"/>
            <w:vAlign w:val="center"/>
          </w:tcPr>
          <w:p w14:paraId="057086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UTILIZZO DI  NUOVE TECNOLOGIE ALL’INTER</w:t>
            </w:r>
          </w:p>
          <w:p w14:paraId="6EB45A0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 DELLA LEZIONE</w:t>
            </w:r>
          </w:p>
        </w:tc>
        <w:tc>
          <w:tcPr>
            <w:tcW w:w="4111" w:type="dxa"/>
            <w:vAlign w:val="center"/>
          </w:tcPr>
          <w:p w14:paraId="6EB45A04">
            <w:pPr>
              <w:rPr>
                <w:sz w:val="24"/>
                <w:szCs w:val="24"/>
              </w:rPr>
            </w:pPr>
            <w:r>
              <w:rPr>
                <w:rFonts w:eastAsia="Arial" w:cs="Arial"/>
                <w:sz w:val="22"/>
                <w:szCs w:val="22"/>
              </w:rPr>
              <w:t xml:space="preserve">□ </w:t>
            </w:r>
            <w:r>
              <w:rPr>
                <w:sz w:val="24"/>
                <w:szCs w:val="24"/>
              </w:rPr>
              <w:t>Frequente</w:t>
            </w:r>
          </w:p>
          <w:p w14:paraId="6EB4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Con evidenze saltuarie e/o parziali</w:t>
            </w:r>
          </w:p>
          <w:p w14:paraId="6EB45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Assente</w:t>
            </w:r>
          </w:p>
          <w:p w14:paraId="6EB45A07">
            <w:pPr>
              <w:rPr>
                <w:rFonts w:eastAsia="Arial" w:cs="Arial"/>
                <w:sz w:val="22"/>
                <w:szCs w:val="22"/>
              </w:rPr>
            </w:pPr>
            <w:r>
              <w:rPr>
                <w:sz w:val="24"/>
                <w:szCs w:val="24"/>
              </w:rPr>
              <w:t>□ Non osservata (perché non attinente con l’attività)</w:t>
            </w:r>
            <w:r>
              <w:rPr>
                <w:rFonts w:eastAsia="Arial" w:cs="Arial"/>
                <w:sz w:val="22"/>
                <w:szCs w:val="22"/>
              </w:rPr>
              <w:t xml:space="preserve"> </w:t>
            </w:r>
          </w:p>
        </w:tc>
        <w:tc>
          <w:tcPr>
            <w:tcW w:w="3984" w:type="dxa"/>
          </w:tcPr>
          <w:p w14:paraId="6EB45A08">
            <w:pPr>
              <w:rPr>
                <w:sz w:val="22"/>
                <w:szCs w:val="22"/>
              </w:rPr>
            </w:pPr>
          </w:p>
          <w:p w14:paraId="6EB45A09">
            <w:pPr>
              <w:rPr>
                <w:sz w:val="22"/>
                <w:szCs w:val="22"/>
              </w:rPr>
            </w:pPr>
          </w:p>
          <w:p w14:paraId="6EB45A0A">
            <w:pPr>
              <w:rPr>
                <w:sz w:val="22"/>
                <w:szCs w:val="22"/>
              </w:rPr>
            </w:pPr>
          </w:p>
          <w:p w14:paraId="6EB45A0B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LIM, prevalentemente per proiezione</w:t>
            </w:r>
          </w:p>
          <w:p w14:paraId="6EB45A0C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LIM, in modo interattivo</w:t>
            </w:r>
          </w:p>
          <w:p w14:paraId="6EB45A0D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Tablet</w:t>
            </w:r>
          </w:p>
          <w:p w14:paraId="6EB45A0E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Computer based</w:t>
            </w:r>
          </w:p>
          <w:p w14:paraId="6EB45A0F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BYOD (Bring your own device)</w:t>
            </w:r>
          </w:p>
          <w:p w14:paraId="6EB45A10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Navigazione in internet</w:t>
            </w:r>
          </w:p>
          <w:p w14:paraId="6EB45A11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Libro digitale/espansioni online</w:t>
            </w:r>
          </w:p>
          <w:p w14:paraId="6EB45A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B45A1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B45A14">
            <w:pPr>
              <w:rPr>
                <w:sz w:val="22"/>
                <w:szCs w:val="22"/>
              </w:rPr>
            </w:pPr>
          </w:p>
        </w:tc>
      </w:tr>
    </w:tbl>
    <w:p w14:paraId="6EB45A16"/>
    <w:tbl>
      <w:tblPr>
        <w:tblStyle w:val="5"/>
        <w:tblW w:w="990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74"/>
        <w:gridCol w:w="4434"/>
        <w:gridCol w:w="2992"/>
      </w:tblGrid>
      <w:tr w14:paraId="6EB45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24" w:hRule="atLeast"/>
        </w:trPr>
        <w:tc>
          <w:tcPr>
            <w:tcW w:w="2474" w:type="dxa"/>
          </w:tcPr>
          <w:p w14:paraId="6EB45A1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GESTIONE DELL’ATTENZIONE</w:t>
            </w:r>
          </w:p>
        </w:tc>
        <w:tc>
          <w:tcPr>
            <w:tcW w:w="4434" w:type="dxa"/>
          </w:tcPr>
          <w:p w14:paraId="6EB45A18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Rivolgersi agli alunni per nome</w:t>
            </w:r>
          </w:p>
          <w:p w14:paraId="6EB45A19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Rivolgersi agli alunni per cognome</w:t>
            </w:r>
          </w:p>
          <w:p w14:paraId="6EB45A1A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Alternare il tono della voce</w:t>
            </w:r>
          </w:p>
          <w:p w14:paraId="6EB45A1B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 di supporto alla comunicazione verbale</w:t>
            </w:r>
          </w:p>
          <w:p w14:paraId="6EB45A1C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Fornisce agli studenti feedback sullo svolgimento delle loro attività</w:t>
            </w:r>
          </w:p>
          <w:p w14:paraId="6EB45A1D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Incoraggia gli studenti a prendere la parola</w:t>
            </w:r>
          </w:p>
          <w:p w14:paraId="6EB45A1E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Incoraggia gli studenti a trovare da soli la soluzione</w:t>
            </w:r>
          </w:p>
        </w:tc>
        <w:tc>
          <w:tcPr>
            <w:tcW w:w="2992" w:type="dxa"/>
          </w:tcPr>
          <w:p w14:paraId="6EB45A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          □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</w:t>
            </w:r>
          </w:p>
          <w:p w14:paraId="6EB45A24">
            <w:pPr>
              <w:jc w:val="center"/>
              <w:rPr>
                <w:sz w:val="24"/>
                <w:szCs w:val="24"/>
              </w:rPr>
            </w:pPr>
          </w:p>
          <w:p w14:paraId="6EB45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          □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</w:t>
            </w:r>
          </w:p>
          <w:p w14:paraId="6EB45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          □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</w:t>
            </w:r>
          </w:p>
        </w:tc>
      </w:tr>
      <w:tr w14:paraId="6EB45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45" w:hRule="atLeast"/>
        </w:trPr>
        <w:tc>
          <w:tcPr>
            <w:tcW w:w="2474" w:type="dxa"/>
          </w:tcPr>
          <w:p w14:paraId="6EB45A2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4" w:type="dxa"/>
          </w:tcPr>
          <w:p w14:paraId="6EB45A29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Diagnosi dell’errore</w:t>
            </w:r>
          </w:p>
          <w:p w14:paraId="6EB45A2A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Carica l’errore e mortifica l’alunno</w:t>
            </w:r>
          </w:p>
          <w:p w14:paraId="6EB45A2B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-Motivazione della correzione</w:t>
            </w:r>
          </w:p>
          <w:p w14:paraId="6EB45A2C">
            <w:pPr>
              <w:numPr>
                <w:ilvl w:val="0"/>
                <w:numId w:val="3"/>
              </w:numPr>
              <w:ind w:left="350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Indifferenza verso l’errore</w:t>
            </w:r>
          </w:p>
        </w:tc>
        <w:tc>
          <w:tcPr>
            <w:tcW w:w="2992" w:type="dxa"/>
          </w:tcPr>
          <w:p w14:paraId="6EB45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31">
            <w:pPr>
              <w:jc w:val="center"/>
              <w:rPr>
                <w:sz w:val="24"/>
                <w:szCs w:val="24"/>
              </w:rPr>
            </w:pPr>
          </w:p>
        </w:tc>
      </w:tr>
      <w:tr w14:paraId="6EB45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474" w:type="dxa"/>
          </w:tcPr>
          <w:p w14:paraId="6EB45A3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GESTIONE DELLA VERIFICA ORALE</w:t>
            </w:r>
          </w:p>
        </w:tc>
        <w:tc>
          <w:tcPr>
            <w:tcW w:w="4434" w:type="dxa"/>
          </w:tcPr>
          <w:p w14:paraId="6EB45A3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Colloquio dal banco, in cattedra</w:t>
            </w:r>
          </w:p>
          <w:p w14:paraId="6EB45A3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Colloquio individuale</w:t>
            </w:r>
          </w:p>
          <w:p w14:paraId="6EB45A3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Colloquio collettivo</w:t>
            </w:r>
          </w:p>
          <w:p w14:paraId="6EB45A3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Frequenza della verifica</w:t>
            </w:r>
          </w:p>
          <w:p w14:paraId="6EB45A38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Durata media   della verifica</w:t>
            </w:r>
          </w:p>
          <w:p w14:paraId="6EB45A39">
            <w:pPr>
              <w:rPr>
                <w:sz w:val="24"/>
                <w:szCs w:val="24"/>
              </w:rPr>
            </w:pPr>
          </w:p>
        </w:tc>
        <w:tc>
          <w:tcPr>
            <w:tcW w:w="2992" w:type="dxa"/>
          </w:tcPr>
          <w:p w14:paraId="6EB45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 si                □ no</w:t>
            </w:r>
          </w:p>
          <w:p w14:paraId="6EB45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in itinere  □ sommativa</w:t>
            </w:r>
          </w:p>
          <w:p w14:paraId="6EB45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□15/20 m   □ 30 m □60 m</w:t>
            </w:r>
          </w:p>
        </w:tc>
      </w:tr>
      <w:tr w14:paraId="6EB4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04" w:hRule="atLeast"/>
        </w:trPr>
        <w:tc>
          <w:tcPr>
            <w:tcW w:w="2474" w:type="dxa"/>
          </w:tcPr>
          <w:p w14:paraId="6EB45A4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GESTIONE DELLE CONSEGNE PER CASA</w:t>
            </w:r>
          </w:p>
        </w:tc>
        <w:tc>
          <w:tcPr>
            <w:tcW w:w="4434" w:type="dxa"/>
          </w:tcPr>
          <w:p w14:paraId="6EB45A4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Esplicitazione della consegna</w:t>
            </w:r>
          </w:p>
          <w:p w14:paraId="6EB45A4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Tempi della consegna</w:t>
            </w:r>
          </w:p>
          <w:p w14:paraId="6EB45A43">
            <w:pPr>
              <w:rPr>
                <w:sz w:val="24"/>
                <w:szCs w:val="24"/>
              </w:rPr>
            </w:pPr>
          </w:p>
          <w:p w14:paraId="6EB45A4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Correzione della consegna e   </w:t>
            </w:r>
          </w:p>
          <w:p w14:paraId="6EB45A45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discussione/utilizzo dei lavoro svolti </w:t>
            </w:r>
          </w:p>
        </w:tc>
        <w:tc>
          <w:tcPr>
            <w:tcW w:w="2992" w:type="dxa"/>
          </w:tcPr>
          <w:p w14:paraId="6EB45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□  si                □ no</w:t>
            </w:r>
          </w:p>
          <w:p w14:paraId="6EB45A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 un giorno  □ due/tre gg.</w:t>
            </w:r>
          </w:p>
          <w:p w14:paraId="6EB45A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□ una settimana □ un mese</w:t>
            </w:r>
          </w:p>
          <w:p w14:paraId="6EB45A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□  si                □ no</w:t>
            </w:r>
          </w:p>
        </w:tc>
      </w:tr>
      <w:tr w14:paraId="6EB45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7" w:hRule="atLeast"/>
        </w:trPr>
        <w:tc>
          <w:tcPr>
            <w:tcW w:w="2474" w:type="dxa"/>
          </w:tcPr>
          <w:p w14:paraId="6EB45A4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GESTIONE STUDENTI H, DSA, BES</w:t>
            </w:r>
          </w:p>
        </w:tc>
        <w:tc>
          <w:tcPr>
            <w:tcW w:w="4434" w:type="dxa"/>
          </w:tcPr>
          <w:p w14:paraId="6EB45A4C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rivolge agli studenti</w:t>
            </w:r>
          </w:p>
          <w:p w14:paraId="6EB45A4D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Assegna consegne differenziate</w:t>
            </w:r>
          </w:p>
          <w:p w14:paraId="6EB45A4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Aiuta a partecipare alle attività della classe</w:t>
            </w:r>
          </w:p>
        </w:tc>
        <w:tc>
          <w:tcPr>
            <w:tcW w:w="2992" w:type="dxa"/>
          </w:tcPr>
          <w:p w14:paraId="6EB45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□  si                □ no</w:t>
            </w:r>
          </w:p>
          <w:p w14:paraId="6EB45A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□  si                □ no</w:t>
            </w:r>
          </w:p>
          <w:p w14:paraId="6EB45A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□  si                □ no</w:t>
            </w:r>
          </w:p>
          <w:p w14:paraId="6EB45A5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EB45A54">
      <w:pPr>
        <w:jc w:val="right"/>
        <w:rPr>
          <w:b/>
          <w:sz w:val="22"/>
        </w:rPr>
      </w:pPr>
    </w:p>
    <w:p w14:paraId="6EB45A55">
      <w:pPr>
        <w:rPr>
          <w:rFonts w:ascii="Arial" w:hAnsi="Arial" w:cs="Arial"/>
          <w:b/>
          <w:sz w:val="22"/>
        </w:rPr>
      </w:pPr>
    </w:p>
    <w:p w14:paraId="6EB45A56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</w:rPr>
        <w:pict>
          <v:line id="_x0000_s1072" o:spid="_x0000_s1072" o:spt="20" style="position:absolute;left:0pt;margin-left:18pt;margin-top:84.75pt;height:0pt;width:441pt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Arial" w:hAnsi="Arial" w:cs="Arial"/>
          <w:b/>
        </w:rPr>
        <w:pict>
          <v:line id="_x0000_s1071" o:spid="_x0000_s1071" o:spt="20" style="position:absolute;left:0pt;margin-left:18pt;margin-top:66.75pt;height:0pt;width:441pt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Arial" w:hAnsi="Arial" w:cs="Arial"/>
          <w:b/>
        </w:rPr>
        <w:pict>
          <v:line id="_x0000_s1070" o:spid="_x0000_s1070" o:spt="20" style="position:absolute;left:0pt;margin-left:18pt;margin-top:48.75pt;height:0pt;width:441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Arial" w:hAnsi="Arial" w:cs="Arial"/>
          <w:b/>
        </w:rPr>
        <w:pict>
          <v:line id="_x0000_s1069" o:spid="_x0000_s1069" o:spt="20" style="position:absolute;left:0pt;margin-left:18pt;margin-top:30.75pt;height:0pt;width:441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Arial" w:hAnsi="Arial" w:cs="Arial"/>
          <w:b/>
          <w:sz w:val="22"/>
        </w:rPr>
        <w:t>PUNTI DI FORZA DELL’AZIONE DEL DOCENTE OSSERVATO</w:t>
      </w:r>
    </w:p>
    <w:p w14:paraId="6EB45A57">
      <w:pPr>
        <w:rPr>
          <w:rFonts w:ascii="Arial" w:hAnsi="Arial" w:cs="Arial"/>
          <w:b/>
          <w:sz w:val="22"/>
        </w:rPr>
      </w:pPr>
    </w:p>
    <w:p w14:paraId="6EB45A58">
      <w:pPr>
        <w:rPr>
          <w:rFonts w:ascii="Arial" w:hAnsi="Arial" w:cs="Arial"/>
          <w:b/>
          <w:sz w:val="22"/>
        </w:rPr>
      </w:pPr>
    </w:p>
    <w:p w14:paraId="6EB45A59">
      <w:pPr>
        <w:rPr>
          <w:rFonts w:ascii="Arial" w:hAnsi="Arial" w:cs="Arial"/>
          <w:b/>
          <w:sz w:val="22"/>
        </w:rPr>
      </w:pPr>
    </w:p>
    <w:p w14:paraId="6EB45A5A">
      <w:pPr>
        <w:rPr>
          <w:rFonts w:ascii="Arial" w:hAnsi="Arial" w:cs="Arial"/>
          <w:b/>
          <w:sz w:val="22"/>
        </w:rPr>
      </w:pPr>
    </w:p>
    <w:p w14:paraId="6EB45A5B">
      <w:pPr>
        <w:rPr>
          <w:rFonts w:ascii="Arial" w:hAnsi="Arial" w:cs="Arial"/>
          <w:b/>
          <w:sz w:val="22"/>
        </w:rPr>
      </w:pPr>
    </w:p>
    <w:p w14:paraId="6EB45A5C">
      <w:pPr>
        <w:rPr>
          <w:rFonts w:ascii="Arial" w:hAnsi="Arial" w:cs="Arial"/>
          <w:b/>
          <w:sz w:val="22"/>
        </w:rPr>
      </w:pPr>
    </w:p>
    <w:p w14:paraId="6EB45A5D">
      <w:pPr>
        <w:rPr>
          <w:rFonts w:ascii="Arial" w:hAnsi="Arial" w:cs="Arial"/>
          <w:b/>
          <w:sz w:val="22"/>
        </w:rPr>
      </w:pPr>
    </w:p>
    <w:p w14:paraId="6EB45A5E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ALTRE PARTICOLARI OSSERVAZIONI </w:t>
      </w:r>
    </w:p>
    <w:p w14:paraId="6EB45A5F">
      <w:pPr>
        <w:spacing w:line="360" w:lineRule="auto"/>
        <w:ind w:left="284" w:right="111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B45A60">
      <w:pPr>
        <w:jc w:val="both"/>
        <w:rPr>
          <w:rFonts w:ascii="Arial" w:hAnsi="Arial" w:cs="Arial"/>
          <w:b/>
          <w:sz w:val="22"/>
        </w:rPr>
      </w:pPr>
    </w:p>
    <w:p w14:paraId="6EB45A61">
      <w:pPr>
        <w:jc w:val="both"/>
        <w:rPr>
          <w:rFonts w:ascii="Arial" w:hAnsi="Arial" w:cs="Arial"/>
          <w:b/>
          <w:sz w:val="22"/>
        </w:rPr>
      </w:pPr>
    </w:p>
    <w:p w14:paraId="6EB45A62">
      <w:pPr>
        <w:jc w:val="both"/>
        <w:rPr>
          <w:rFonts w:ascii="Arial" w:hAnsi="Arial" w:cs="Arial"/>
          <w:b/>
          <w:sz w:val="22"/>
        </w:rPr>
      </w:pPr>
    </w:p>
    <w:p w14:paraId="6EB45A63">
      <w:pPr>
        <w:jc w:val="both"/>
        <w:rPr>
          <w:rFonts w:ascii="Arial" w:hAnsi="Arial" w:cs="Arial"/>
          <w:b/>
          <w:sz w:val="22"/>
        </w:rPr>
      </w:pPr>
    </w:p>
    <w:p w14:paraId="6EB45A64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EVENTUALI  SUGGERIMENTI PER IL MIGLIORAMENTO</w:t>
      </w:r>
    </w:p>
    <w:p w14:paraId="6EB45A65">
      <w:pPr>
        <w:jc w:val="both"/>
        <w:rPr>
          <w:rFonts w:ascii="Arial" w:hAnsi="Arial" w:cs="Arial"/>
          <w:b/>
          <w:sz w:val="22"/>
        </w:rPr>
      </w:pPr>
    </w:p>
    <w:p w14:paraId="6EB45A66">
      <w:pPr>
        <w:jc w:val="both"/>
        <w:rPr>
          <w:rFonts w:ascii="Arial" w:hAnsi="Arial" w:cs="Arial"/>
          <w:b/>
          <w:sz w:val="22"/>
        </w:rPr>
      </w:pPr>
    </w:p>
    <w:p w14:paraId="6EB45A67">
      <w:pPr>
        <w:jc w:val="both"/>
        <w:rPr>
          <w:rFonts w:ascii="Arial" w:hAnsi="Arial" w:cs="Arial"/>
          <w:b/>
          <w:sz w:val="22"/>
        </w:rPr>
      </w:pPr>
    </w:p>
    <w:p w14:paraId="6EB45A68">
      <w:pPr>
        <w:jc w:val="both"/>
        <w:rPr>
          <w:rFonts w:ascii="Arial" w:hAnsi="Arial" w:cs="Arial"/>
          <w:b/>
          <w:sz w:val="22"/>
        </w:rPr>
      </w:pPr>
    </w:p>
    <w:p w14:paraId="6EB45A69">
      <w:pPr>
        <w:jc w:val="both"/>
        <w:rPr>
          <w:rFonts w:ascii="Arial" w:hAnsi="Arial" w:cs="Arial"/>
          <w:b/>
          <w:sz w:val="22"/>
        </w:rPr>
      </w:pPr>
    </w:p>
    <w:p w14:paraId="6EB45A6A">
      <w:pPr>
        <w:jc w:val="both"/>
        <w:rPr>
          <w:rFonts w:ascii="Arial" w:hAnsi="Arial" w:cs="Arial"/>
          <w:b/>
          <w:sz w:val="22"/>
        </w:rPr>
      </w:pPr>
    </w:p>
    <w:p w14:paraId="6EB45A6B">
      <w:pPr>
        <w:jc w:val="both"/>
        <w:rPr>
          <w:rFonts w:ascii="Arial" w:hAnsi="Arial" w:cs="Arial"/>
          <w:b/>
          <w:sz w:val="22"/>
        </w:rPr>
      </w:pPr>
    </w:p>
    <w:p w14:paraId="6EB45A6C">
      <w:pPr>
        <w:jc w:val="both"/>
        <w:rPr>
          <w:rFonts w:ascii="Arial" w:hAnsi="Arial" w:cs="Arial"/>
          <w:b/>
          <w:sz w:val="22"/>
        </w:rPr>
      </w:pPr>
    </w:p>
    <w:p w14:paraId="6EB45A6D">
      <w:pPr>
        <w:jc w:val="both"/>
        <w:rPr>
          <w:rFonts w:ascii="Arial" w:hAnsi="Arial" w:cs="Arial"/>
          <w:b/>
          <w:sz w:val="22"/>
        </w:rPr>
      </w:pPr>
    </w:p>
    <w:p w14:paraId="6EB45A6E">
      <w:pPr>
        <w:jc w:val="both"/>
        <w:rPr>
          <w:rFonts w:ascii="Arial" w:hAnsi="Arial" w:cs="Arial"/>
          <w:b/>
          <w:sz w:val="22"/>
        </w:rPr>
      </w:pPr>
    </w:p>
    <w:p w14:paraId="6EB45A6F">
      <w:pPr>
        <w:jc w:val="both"/>
        <w:rPr>
          <w:rFonts w:ascii="Arial" w:hAnsi="Arial" w:cs="Arial"/>
          <w:b/>
          <w:sz w:val="22"/>
        </w:rPr>
      </w:pPr>
    </w:p>
    <w:p w14:paraId="6EB45A70">
      <w:pPr>
        <w:jc w:val="both"/>
        <w:rPr>
          <w:rFonts w:ascii="Arial" w:hAnsi="Arial" w:cs="Arial"/>
          <w:b/>
          <w:sz w:val="22"/>
        </w:rPr>
      </w:pPr>
    </w:p>
    <w:p w14:paraId="6EB45A71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DATA…………………..                                                                        IL DOCENTE NEOASSUNTO</w:t>
      </w:r>
    </w:p>
    <w:p w14:paraId="6EB45A72">
      <w:pPr>
        <w:rPr>
          <w:rFonts w:ascii="Arial" w:hAnsi="Arial" w:cs="Arial"/>
          <w:b/>
          <w:sz w:val="22"/>
        </w:rPr>
      </w:pPr>
    </w:p>
    <w:p w14:paraId="6EB45A73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lgerian">
    <w:panose1 w:val="04020705040A02060702"/>
    <w:charset w:val="00"/>
    <w:family w:val="decorative"/>
    <w:pitch w:val="default"/>
    <w:sig w:usb0="00000003" w:usb1="00000000" w:usb2="00000000" w:usb3="00000000" w:csb0="2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444A3C"/>
    <w:multiLevelType w:val="multilevel"/>
    <w:tmpl w:val="47444A3C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9FA3E7A"/>
    <w:multiLevelType w:val="multilevel"/>
    <w:tmpl w:val="49FA3E7A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A4A4165"/>
    <w:multiLevelType w:val="multilevel"/>
    <w:tmpl w:val="4A4A4165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5BB2F99"/>
    <w:multiLevelType w:val="multilevel"/>
    <w:tmpl w:val="55BB2F99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7AE0365"/>
    <w:multiLevelType w:val="multilevel"/>
    <w:tmpl w:val="57AE0365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7019"/>
    <w:rsid w:val="0000143C"/>
    <w:rsid w:val="000046F7"/>
    <w:rsid w:val="00005075"/>
    <w:rsid w:val="000112AD"/>
    <w:rsid w:val="00014743"/>
    <w:rsid w:val="00021CF8"/>
    <w:rsid w:val="00023DA3"/>
    <w:rsid w:val="000412EA"/>
    <w:rsid w:val="00050862"/>
    <w:rsid w:val="00057F2E"/>
    <w:rsid w:val="0006262E"/>
    <w:rsid w:val="0008136D"/>
    <w:rsid w:val="00085FDF"/>
    <w:rsid w:val="00093626"/>
    <w:rsid w:val="00095951"/>
    <w:rsid w:val="000B28F9"/>
    <w:rsid w:val="000C3501"/>
    <w:rsid w:val="000D1BB2"/>
    <w:rsid w:val="000D42DC"/>
    <w:rsid w:val="000D6D9A"/>
    <w:rsid w:val="000E7E11"/>
    <w:rsid w:val="000F1FFF"/>
    <w:rsid w:val="0012096C"/>
    <w:rsid w:val="00122555"/>
    <w:rsid w:val="00125AFC"/>
    <w:rsid w:val="00125B78"/>
    <w:rsid w:val="00134C49"/>
    <w:rsid w:val="0013720C"/>
    <w:rsid w:val="00140C1F"/>
    <w:rsid w:val="00142C4C"/>
    <w:rsid w:val="0015419A"/>
    <w:rsid w:val="00170271"/>
    <w:rsid w:val="00170C9A"/>
    <w:rsid w:val="001716A0"/>
    <w:rsid w:val="00194923"/>
    <w:rsid w:val="00197367"/>
    <w:rsid w:val="001A31C4"/>
    <w:rsid w:val="001A7F6A"/>
    <w:rsid w:val="001D031D"/>
    <w:rsid w:val="001D273E"/>
    <w:rsid w:val="001D6D9C"/>
    <w:rsid w:val="001E50A6"/>
    <w:rsid w:val="001F32EF"/>
    <w:rsid w:val="001F6585"/>
    <w:rsid w:val="002001A7"/>
    <w:rsid w:val="002040C9"/>
    <w:rsid w:val="00210F29"/>
    <w:rsid w:val="0021451B"/>
    <w:rsid w:val="0022115D"/>
    <w:rsid w:val="00221C8E"/>
    <w:rsid w:val="00237094"/>
    <w:rsid w:val="00247A87"/>
    <w:rsid w:val="002609EC"/>
    <w:rsid w:val="002817FD"/>
    <w:rsid w:val="00283A17"/>
    <w:rsid w:val="00294B4B"/>
    <w:rsid w:val="00296B5B"/>
    <w:rsid w:val="00297EBE"/>
    <w:rsid w:val="002A1B9B"/>
    <w:rsid w:val="002B3F8B"/>
    <w:rsid w:val="002B6912"/>
    <w:rsid w:val="002C785E"/>
    <w:rsid w:val="002F2C91"/>
    <w:rsid w:val="002F4063"/>
    <w:rsid w:val="00321689"/>
    <w:rsid w:val="00326320"/>
    <w:rsid w:val="00327638"/>
    <w:rsid w:val="00330FDF"/>
    <w:rsid w:val="003413AA"/>
    <w:rsid w:val="00344009"/>
    <w:rsid w:val="003535BD"/>
    <w:rsid w:val="0035485F"/>
    <w:rsid w:val="00360D64"/>
    <w:rsid w:val="00372F4E"/>
    <w:rsid w:val="00375FFE"/>
    <w:rsid w:val="003843CB"/>
    <w:rsid w:val="00384CEE"/>
    <w:rsid w:val="00385536"/>
    <w:rsid w:val="003A1C9C"/>
    <w:rsid w:val="003B2787"/>
    <w:rsid w:val="003C088E"/>
    <w:rsid w:val="003C67A9"/>
    <w:rsid w:val="003D16BD"/>
    <w:rsid w:val="003D75E0"/>
    <w:rsid w:val="003E0442"/>
    <w:rsid w:val="003E5B8F"/>
    <w:rsid w:val="003E6FA4"/>
    <w:rsid w:val="003F1A41"/>
    <w:rsid w:val="00414895"/>
    <w:rsid w:val="00422A42"/>
    <w:rsid w:val="00423688"/>
    <w:rsid w:val="00432FB4"/>
    <w:rsid w:val="00437E50"/>
    <w:rsid w:val="0044281B"/>
    <w:rsid w:val="00444168"/>
    <w:rsid w:val="00464863"/>
    <w:rsid w:val="004661DD"/>
    <w:rsid w:val="00494A42"/>
    <w:rsid w:val="004B07C1"/>
    <w:rsid w:val="004B4FF9"/>
    <w:rsid w:val="004C04AB"/>
    <w:rsid w:val="004C7B92"/>
    <w:rsid w:val="004D6AF9"/>
    <w:rsid w:val="004E22B3"/>
    <w:rsid w:val="004E7114"/>
    <w:rsid w:val="004F015D"/>
    <w:rsid w:val="004F7E34"/>
    <w:rsid w:val="0050759D"/>
    <w:rsid w:val="005143B0"/>
    <w:rsid w:val="00522629"/>
    <w:rsid w:val="00535038"/>
    <w:rsid w:val="005428FC"/>
    <w:rsid w:val="00552A20"/>
    <w:rsid w:val="00554D6C"/>
    <w:rsid w:val="00564FCE"/>
    <w:rsid w:val="00585686"/>
    <w:rsid w:val="00592568"/>
    <w:rsid w:val="005A0AB5"/>
    <w:rsid w:val="005B5A2A"/>
    <w:rsid w:val="005C0B5E"/>
    <w:rsid w:val="005C4FC0"/>
    <w:rsid w:val="005D1CA2"/>
    <w:rsid w:val="005D64A3"/>
    <w:rsid w:val="005E02E5"/>
    <w:rsid w:val="005E5AC6"/>
    <w:rsid w:val="006002D5"/>
    <w:rsid w:val="00605012"/>
    <w:rsid w:val="00612F48"/>
    <w:rsid w:val="00615688"/>
    <w:rsid w:val="0062228E"/>
    <w:rsid w:val="006232F8"/>
    <w:rsid w:val="006237D3"/>
    <w:rsid w:val="00631BCB"/>
    <w:rsid w:val="006532FE"/>
    <w:rsid w:val="00664F1D"/>
    <w:rsid w:val="006874E2"/>
    <w:rsid w:val="006B533A"/>
    <w:rsid w:val="006B6308"/>
    <w:rsid w:val="006C06D7"/>
    <w:rsid w:val="006C296E"/>
    <w:rsid w:val="006C748F"/>
    <w:rsid w:val="006E42C8"/>
    <w:rsid w:val="006E45BB"/>
    <w:rsid w:val="00707270"/>
    <w:rsid w:val="00711FA1"/>
    <w:rsid w:val="007138E8"/>
    <w:rsid w:val="00713E6C"/>
    <w:rsid w:val="00717DB8"/>
    <w:rsid w:val="007910D6"/>
    <w:rsid w:val="007C3E18"/>
    <w:rsid w:val="007C5CE8"/>
    <w:rsid w:val="007E49F5"/>
    <w:rsid w:val="007F7DCA"/>
    <w:rsid w:val="00806161"/>
    <w:rsid w:val="0081587E"/>
    <w:rsid w:val="0083205E"/>
    <w:rsid w:val="00832255"/>
    <w:rsid w:val="00835911"/>
    <w:rsid w:val="00841F23"/>
    <w:rsid w:val="00864997"/>
    <w:rsid w:val="00867E07"/>
    <w:rsid w:val="00875B67"/>
    <w:rsid w:val="008822A4"/>
    <w:rsid w:val="008850A0"/>
    <w:rsid w:val="00886950"/>
    <w:rsid w:val="00892058"/>
    <w:rsid w:val="008968E2"/>
    <w:rsid w:val="008A39FA"/>
    <w:rsid w:val="008B2D71"/>
    <w:rsid w:val="008B6AFE"/>
    <w:rsid w:val="008C0E9E"/>
    <w:rsid w:val="008C67D5"/>
    <w:rsid w:val="008D31D9"/>
    <w:rsid w:val="008D5FED"/>
    <w:rsid w:val="008E5AA2"/>
    <w:rsid w:val="008F2916"/>
    <w:rsid w:val="009048B4"/>
    <w:rsid w:val="00914617"/>
    <w:rsid w:val="00935BB4"/>
    <w:rsid w:val="009418E3"/>
    <w:rsid w:val="00961424"/>
    <w:rsid w:val="00962B74"/>
    <w:rsid w:val="009630C0"/>
    <w:rsid w:val="00967CA6"/>
    <w:rsid w:val="00984CB3"/>
    <w:rsid w:val="00990AD8"/>
    <w:rsid w:val="0099423A"/>
    <w:rsid w:val="009A3365"/>
    <w:rsid w:val="009A4770"/>
    <w:rsid w:val="009A7C94"/>
    <w:rsid w:val="009B5712"/>
    <w:rsid w:val="009C7A4D"/>
    <w:rsid w:val="009D34B5"/>
    <w:rsid w:val="00A00C67"/>
    <w:rsid w:val="00A0391F"/>
    <w:rsid w:val="00A23741"/>
    <w:rsid w:val="00A265F0"/>
    <w:rsid w:val="00A276CF"/>
    <w:rsid w:val="00A33EBC"/>
    <w:rsid w:val="00A37CB9"/>
    <w:rsid w:val="00A4447D"/>
    <w:rsid w:val="00A464B0"/>
    <w:rsid w:val="00A50EEA"/>
    <w:rsid w:val="00A549F5"/>
    <w:rsid w:val="00A61319"/>
    <w:rsid w:val="00AA48B5"/>
    <w:rsid w:val="00AB275F"/>
    <w:rsid w:val="00AB7019"/>
    <w:rsid w:val="00AC3BFE"/>
    <w:rsid w:val="00AD08ED"/>
    <w:rsid w:val="00AD351D"/>
    <w:rsid w:val="00AE2EF9"/>
    <w:rsid w:val="00AF3367"/>
    <w:rsid w:val="00AF6CA4"/>
    <w:rsid w:val="00B12E7D"/>
    <w:rsid w:val="00B26807"/>
    <w:rsid w:val="00B308C7"/>
    <w:rsid w:val="00B433C4"/>
    <w:rsid w:val="00B45457"/>
    <w:rsid w:val="00B4628F"/>
    <w:rsid w:val="00B46B84"/>
    <w:rsid w:val="00B5588A"/>
    <w:rsid w:val="00B5683E"/>
    <w:rsid w:val="00B67EEA"/>
    <w:rsid w:val="00B73EED"/>
    <w:rsid w:val="00B77C12"/>
    <w:rsid w:val="00B8160E"/>
    <w:rsid w:val="00B85C6B"/>
    <w:rsid w:val="00B9402E"/>
    <w:rsid w:val="00B97359"/>
    <w:rsid w:val="00BA0FAA"/>
    <w:rsid w:val="00BA5498"/>
    <w:rsid w:val="00BD6D78"/>
    <w:rsid w:val="00BD702C"/>
    <w:rsid w:val="00BE1646"/>
    <w:rsid w:val="00BF2F64"/>
    <w:rsid w:val="00BF65D4"/>
    <w:rsid w:val="00C001E4"/>
    <w:rsid w:val="00C11ABE"/>
    <w:rsid w:val="00C20EE7"/>
    <w:rsid w:val="00C21C38"/>
    <w:rsid w:val="00C60F65"/>
    <w:rsid w:val="00C65339"/>
    <w:rsid w:val="00C80E3D"/>
    <w:rsid w:val="00C81EC5"/>
    <w:rsid w:val="00C83236"/>
    <w:rsid w:val="00C84FA3"/>
    <w:rsid w:val="00C90C13"/>
    <w:rsid w:val="00C94D66"/>
    <w:rsid w:val="00C95893"/>
    <w:rsid w:val="00CB316B"/>
    <w:rsid w:val="00CB7984"/>
    <w:rsid w:val="00CC0ECE"/>
    <w:rsid w:val="00CC43F6"/>
    <w:rsid w:val="00CD5123"/>
    <w:rsid w:val="00CE6D38"/>
    <w:rsid w:val="00CF0364"/>
    <w:rsid w:val="00D05AF6"/>
    <w:rsid w:val="00D06FEF"/>
    <w:rsid w:val="00D15977"/>
    <w:rsid w:val="00D2420E"/>
    <w:rsid w:val="00D2521D"/>
    <w:rsid w:val="00D30635"/>
    <w:rsid w:val="00D43D0D"/>
    <w:rsid w:val="00D44482"/>
    <w:rsid w:val="00D54A2E"/>
    <w:rsid w:val="00D76558"/>
    <w:rsid w:val="00D83735"/>
    <w:rsid w:val="00D963F0"/>
    <w:rsid w:val="00D9703D"/>
    <w:rsid w:val="00DA1915"/>
    <w:rsid w:val="00DB5468"/>
    <w:rsid w:val="00DD47A1"/>
    <w:rsid w:val="00DD72D3"/>
    <w:rsid w:val="00DF1EB1"/>
    <w:rsid w:val="00DF39F9"/>
    <w:rsid w:val="00E019FD"/>
    <w:rsid w:val="00E052C0"/>
    <w:rsid w:val="00E13633"/>
    <w:rsid w:val="00E20419"/>
    <w:rsid w:val="00E22453"/>
    <w:rsid w:val="00E25178"/>
    <w:rsid w:val="00E45AF2"/>
    <w:rsid w:val="00E570AF"/>
    <w:rsid w:val="00E63862"/>
    <w:rsid w:val="00E65D0F"/>
    <w:rsid w:val="00E75A3C"/>
    <w:rsid w:val="00E804AB"/>
    <w:rsid w:val="00E86B19"/>
    <w:rsid w:val="00E91013"/>
    <w:rsid w:val="00E9754B"/>
    <w:rsid w:val="00EB0CE4"/>
    <w:rsid w:val="00EB10B2"/>
    <w:rsid w:val="00EC3402"/>
    <w:rsid w:val="00EC35A6"/>
    <w:rsid w:val="00EC6DFE"/>
    <w:rsid w:val="00EC7719"/>
    <w:rsid w:val="00ED518D"/>
    <w:rsid w:val="00EE6C86"/>
    <w:rsid w:val="00EF1960"/>
    <w:rsid w:val="00EF4CC8"/>
    <w:rsid w:val="00F02B90"/>
    <w:rsid w:val="00F0764B"/>
    <w:rsid w:val="00F12F30"/>
    <w:rsid w:val="00F228B4"/>
    <w:rsid w:val="00F25C1B"/>
    <w:rsid w:val="00F26BED"/>
    <w:rsid w:val="00F30CE8"/>
    <w:rsid w:val="00F348DC"/>
    <w:rsid w:val="00F5154E"/>
    <w:rsid w:val="00F51D0B"/>
    <w:rsid w:val="00F577A7"/>
    <w:rsid w:val="00F72952"/>
    <w:rsid w:val="00F81157"/>
    <w:rsid w:val="00F82217"/>
    <w:rsid w:val="00F92F5B"/>
    <w:rsid w:val="00F94BE5"/>
    <w:rsid w:val="00FA13BE"/>
    <w:rsid w:val="00FB7E73"/>
    <w:rsid w:val="00FC6DFD"/>
    <w:rsid w:val="00FD1989"/>
    <w:rsid w:val="00FD73D4"/>
    <w:rsid w:val="00FE166C"/>
    <w:rsid w:val="00FE62BD"/>
    <w:rsid w:val="00FF0AF4"/>
    <w:rsid w:val="00FF6B92"/>
    <w:rsid w:val="191A2056"/>
    <w:rsid w:val="667C5C3C"/>
    <w:rsid w:val="6BDB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it-IT" w:eastAsia="it-IT" w:bidi="ar-SA"/>
    </w:rPr>
  </w:style>
  <w:style w:type="paragraph" w:styleId="2">
    <w:name w:val="heading 2"/>
    <w:basedOn w:val="1"/>
    <w:next w:val="1"/>
    <w:link w:val="22"/>
    <w:qFormat/>
    <w:uiPriority w:val="0"/>
    <w:pPr>
      <w:keepNext/>
      <w:outlineLvl w:val="1"/>
    </w:pPr>
    <w:rPr>
      <w:b/>
      <w:bCs/>
      <w:i/>
      <w:iCs/>
    </w:rPr>
  </w:style>
  <w:style w:type="paragraph" w:styleId="3">
    <w:name w:val="heading 3"/>
    <w:basedOn w:val="1"/>
    <w:next w:val="1"/>
    <w:link w:val="18"/>
    <w:qFormat/>
    <w:uiPriority w:val="0"/>
    <w:pPr>
      <w:keepNext/>
      <w:widowControl w:val="0"/>
      <w:outlineLvl w:val="2"/>
    </w:pPr>
    <w:rPr>
      <w:snapToGrid w:val="0"/>
      <w:sz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7">
    <w:name w:val="Body Text"/>
    <w:basedOn w:val="1"/>
    <w:link w:val="23"/>
    <w:semiHidden/>
    <w:unhideWhenUsed/>
    <w:qFormat/>
    <w:uiPriority w:val="0"/>
    <w:pPr>
      <w:spacing w:after="120"/>
    </w:pPr>
  </w:style>
  <w:style w:type="paragraph" w:styleId="8">
    <w:name w:val="Body Text 3"/>
    <w:basedOn w:val="1"/>
    <w:link w:val="17"/>
    <w:qFormat/>
    <w:uiPriority w:val="0"/>
    <w:pPr>
      <w:spacing w:after="120"/>
    </w:pPr>
    <w:rPr>
      <w:sz w:val="16"/>
      <w:szCs w:val="16"/>
    </w:rPr>
  </w:style>
  <w:style w:type="paragraph" w:styleId="9">
    <w:name w:val="footer"/>
    <w:basedOn w:val="1"/>
    <w:link w:val="21"/>
    <w:qFormat/>
    <w:uiPriority w:val="0"/>
    <w:pPr>
      <w:tabs>
        <w:tab w:val="center" w:pos="4819"/>
        <w:tab w:val="right" w:pos="9638"/>
      </w:tabs>
    </w:pPr>
  </w:style>
  <w:style w:type="paragraph" w:styleId="10">
    <w:name w:val="header"/>
    <w:basedOn w:val="1"/>
    <w:link w:val="20"/>
    <w:qFormat/>
    <w:uiPriority w:val="99"/>
    <w:pPr>
      <w:tabs>
        <w:tab w:val="center" w:pos="4819"/>
        <w:tab w:val="right" w:pos="9638"/>
      </w:tabs>
    </w:pPr>
  </w:style>
  <w:style w:type="character" w:styleId="11">
    <w:name w:val="Hyperlink"/>
    <w:qFormat/>
    <w:uiPriority w:val="0"/>
    <w:rPr>
      <w:color w:val="0000FF"/>
      <w:u w:val="single"/>
    </w:rPr>
  </w:style>
  <w:style w:type="paragraph" w:styleId="12">
    <w:name w:val="Normal (Web)"/>
    <w:basedOn w:val="1"/>
    <w:qFormat/>
    <w:uiPriority w:val="99"/>
    <w:pP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table" w:styleId="13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Title"/>
    <w:basedOn w:val="1"/>
    <w:link w:val="16"/>
    <w:qFormat/>
    <w:uiPriority w:val="0"/>
    <w:pPr>
      <w:jc w:val="center"/>
    </w:pPr>
    <w:rPr>
      <w:sz w:val="48"/>
      <w:szCs w:val="24"/>
    </w:rPr>
  </w:style>
  <w:style w:type="paragraph" w:customStyle="1" w:styleId="15">
    <w:name w:val="Corpo del testo1"/>
    <w:basedOn w:val="1"/>
    <w:qFormat/>
    <w:uiPriority w:val="0"/>
    <w:pPr>
      <w:widowControl w:val="0"/>
      <w:jc w:val="both"/>
    </w:pPr>
    <w:rPr>
      <w:snapToGrid w:val="0"/>
      <w:sz w:val="24"/>
    </w:rPr>
  </w:style>
  <w:style w:type="character" w:customStyle="1" w:styleId="16">
    <w:name w:val="Titolo Carattere"/>
    <w:link w:val="14"/>
    <w:qFormat/>
    <w:uiPriority w:val="0"/>
    <w:rPr>
      <w:sz w:val="48"/>
      <w:szCs w:val="24"/>
    </w:rPr>
  </w:style>
  <w:style w:type="character" w:customStyle="1" w:styleId="17">
    <w:name w:val="Corpo del testo 3 Carattere"/>
    <w:link w:val="8"/>
    <w:qFormat/>
    <w:uiPriority w:val="0"/>
    <w:rPr>
      <w:sz w:val="16"/>
      <w:szCs w:val="16"/>
    </w:rPr>
  </w:style>
  <w:style w:type="character" w:customStyle="1" w:styleId="18">
    <w:name w:val="Titolo 3 Carattere"/>
    <w:link w:val="3"/>
    <w:qFormat/>
    <w:uiPriority w:val="0"/>
    <w:rPr>
      <w:snapToGrid w:val="0"/>
      <w:sz w:val="24"/>
    </w:rPr>
  </w:style>
  <w:style w:type="paragraph" w:styleId="19">
    <w:name w:val="List Paragraph"/>
    <w:basedOn w:val="1"/>
    <w:qFormat/>
    <w:uiPriority w:val="99"/>
    <w:pPr>
      <w:ind w:left="720"/>
      <w:contextualSpacing/>
    </w:pPr>
  </w:style>
  <w:style w:type="character" w:customStyle="1" w:styleId="20">
    <w:name w:val="Intestazione Carattere"/>
    <w:basedOn w:val="4"/>
    <w:link w:val="10"/>
    <w:qFormat/>
    <w:uiPriority w:val="99"/>
  </w:style>
  <w:style w:type="character" w:customStyle="1" w:styleId="21">
    <w:name w:val="Piè di pagina Carattere"/>
    <w:basedOn w:val="4"/>
    <w:link w:val="9"/>
    <w:qFormat/>
    <w:uiPriority w:val="0"/>
  </w:style>
  <w:style w:type="character" w:customStyle="1" w:styleId="22">
    <w:name w:val="Titolo 2 Carattere"/>
    <w:basedOn w:val="4"/>
    <w:link w:val="2"/>
    <w:qFormat/>
    <w:uiPriority w:val="0"/>
    <w:rPr>
      <w:b/>
      <w:bCs/>
      <w:i/>
      <w:iCs/>
    </w:rPr>
  </w:style>
  <w:style w:type="character" w:customStyle="1" w:styleId="23">
    <w:name w:val="Corpo testo Carattere"/>
    <w:basedOn w:val="4"/>
    <w:link w:val="7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ircolare%20pof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72"/>
    <customShpInfo spid="_x0000_s1071"/>
    <customShpInfo spid="_x0000_s1070"/>
    <customShpInfo spid="_x0000_s106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circolare pof</Template>
  <Company>Formamed</Company>
  <Pages>3</Pages>
  <Words>820</Words>
  <Characters>4678</Characters>
  <Lines>38</Lines>
  <Paragraphs>10</Paragraphs>
  <TotalTime>0</TotalTime>
  <ScaleCrop>false</ScaleCrop>
  <LinksUpToDate>false</LinksUpToDate>
  <CharactersWithSpaces>5488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2020-11-30T16:29:00Z</dcterms:created>
  <dc:creator>Utente</dc:creator>
  <cp:lastModifiedBy>Mariagrazia Scavelli</cp:lastModifiedBy>
  <cp:lastPrinted>2013-03-20T07:44:00Z</cp:lastPrinted>
  <dcterms:modified xsi:type="dcterms:W3CDTF">2026-02-12T23:27:12Z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406E67A9966444DFB3D8643ADB8B5F5B_12</vt:lpwstr>
  </property>
</Properties>
</file>